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Guide"/>
        <w:pBdr>
          <w:left w:val="single" w:sz="18" w:space="8" w:color="1A3AF0"/>
        </w:pBdr>
        <w:shd w:val="clear" w:color="auto" w:fill="EEF1FE"/>
      </w:pPr>
      <w:r>
        <w:rPr>
          <w:b/>
          <w:color w:val="1A3AF0"/>
          <w:sz w:val="18"/>
          <w:szCs w:val="18"/>
        </w:rPr>
        <w:t xml:space="preserve">COMO USAR ESTE MODELO</w:t>
      </w:r>
    </w:p>
    <w:p>
      <w:pPr>
        <w:pStyle w:val="Guide"/>
        <w:pBdr>
          <w:left w:val="single" w:sz="18" w:space="8" w:color="1A3AF0"/>
        </w:pBdr>
        <w:shd w:val="clear" w:color="auto" w:fill="EEF1FE"/>
      </w:pPr>
      <w:r>
        <w:t xml:space="preserve">1. Este arquivo é o manuscrito SEM identificação, avaliado às cegas. Não escreva nomes, afiliações, agradecimentos ou qualquer dado que identifique os autores.</w:t>
      </w:r>
    </w:p>
    <w:p>
      <w:pPr>
        <w:pStyle w:val="Guide"/>
        <w:pBdr>
          <w:left w:val="single" w:sz="18" w:space="8" w:color="1A3AF0"/>
        </w:pBdr>
        <w:shd w:val="clear" w:color="auto" w:fill="EEF1FE"/>
      </w:pPr>
      <w:r>
        <w:t xml:space="preserve">2. Substitua todos os textos cinza entre colchetes. Mantenha a fonte Times New Roman 12, espaçamento 1,5, margens de 2,5 cm e a numeração de linhas e páginas.</w:t>
      </w:r>
    </w:p>
    <w:p>
      <w:pPr>
        <w:pStyle w:val="Guide"/>
        <w:pBdr>
          <w:left w:val="single" w:sz="18" w:space="8" w:color="1A3AF0"/>
        </w:pBdr>
        <w:shd w:val="clear" w:color="auto" w:fill="EEF1FE"/>
      </w:pPr>
      <w:r>
        <w:t xml:space="preserve">3. Autocitações durante a avaliação: escreva "Autor, ano" no texto e nas referências.</w:t>
      </w:r>
    </w:p>
    <w:p>
      <w:pPr>
        <w:pStyle w:val="Guide"/>
        <w:pBdr>
          <w:left w:val="single" w:sz="18" w:space="8" w:color="1A3AF0"/>
        </w:pBdr>
        <w:shd w:val="clear" w:color="auto" w:fill="EEF1FE"/>
      </w:pPr>
      <w:r>
        <w:t xml:space="preserve">4. Antes de enviar, remova a autoria das propriedades do arquivo (Word: Arquivo &gt; Informações &gt; Verificar problemas &gt; Inspecionar documento).</w:t>
      </w:r>
    </w:p>
    <w:p>
      <w:pPr>
        <w:pStyle w:val="Guide"/>
        <w:pBdr>
          <w:left w:val="single" w:sz="18" w:space="8" w:color="1A3AF0"/>
        </w:pBdr>
        <w:shd w:val="clear" w:color="auto" w:fill="EEF1FE"/>
      </w:pPr>
      <w:r>
        <w:t xml:space="preserve">5. Os dados dos autores e as declarações vão no outro modelo: a Folha de rosto.</w:t>
      </w:r>
    </w:p>
    <w:p>
      <w:pPr>
        <w:pStyle w:val="Guide"/>
        <w:pBdr>
          <w:left w:val="single" w:sz="18" w:space="8" w:color="1A3AF0"/>
        </w:pBdr>
        <w:shd w:val="clear" w:color="auto" w:fill="EEF1FE"/>
        <w:spacing w:before="0" w:after="240"/>
      </w:pPr>
      <w:r>
        <w:rPr>
          <w:b/>
          <w:sz w:val="19"/>
          <w:szCs w:val="19"/>
        </w:rPr>
        <w:t xml:space="preserve">Apague esta caixa de instruções antes de enviar.</w:t>
      </w:r>
    </w:p>
    <w:p>
      <w:pPr>
        <w:spacing w:before="0" w:after="240"/>
        <w:jc w:val="center"/>
      </w:pPr>
      <w:r>
        <w:rPr>
          <w:i/>
          <w:color w:val="5F6577"/>
        </w:rPr>
        <w:t xml:space="preserve">[Seção: Artigo original | Revisão sistemática e metanálise | Artigo de revisão | Relato de caso | Carta ao editor]</w:t>
      </w:r>
    </w:p>
    <w:p>
      <w:pPr>
        <w:pStyle w:val="Title"/>
      </w:pPr>
      <w:r>
        <w:rPr>
          <w:i/>
          <w:color w:val="5F6577"/>
        </w:rPr>
        <w:t xml:space="preserve">[Título em português: claro, informativo e sem abreviaturas]</w:t>
      </w:r>
    </w:p>
    <w:p>
      <w:pPr>
        <w:pStyle w:val="Subtitle"/>
      </w:pPr>
      <w:r>
        <w:rPr>
          <w:i/>
          <w:color w:val="5F6577"/>
        </w:rPr>
        <w:t xml:space="preserve">[Title in English]</w:t>
      </w:r>
    </w:p>
    <w:p>
      <w:pPr>
        <w:spacing w:before="0" w:after="360"/>
        <w:jc w:val="center"/>
      </w:pPr>
      <w:r>
        <w:rPr>
          <w:b/>
        </w:rPr>
        <w:t xml:space="preserve">Título resumido: </w:t>
      </w:r>
      <w:r>
        <w:rPr>
          <w:i/>
          <w:color w:val="5F6577"/>
        </w:rPr>
        <w:t xml:space="preserve">[versão curta do título para o cabeçalho das páginas]</w:t>
      </w:r>
    </w:p>
    <w:p>
      <w:pPr>
        <w:pStyle w:val="Heading1"/>
      </w:pPr>
      <w:r>
        <w:t xml:space="preserve">Resumo</w:t>
      </w:r>
    </w:p>
    <w:p>
      <w:pPr/>
      <w:r>
        <w:rPr>
          <w:b/>
        </w:rPr>
        <w:t xml:space="preserve">Objetivo: </w:t>
      </w:r>
      <w:r>
        <w:rPr>
          <w:i/>
          <w:color w:val="5F6577"/>
        </w:rPr>
        <w:t xml:space="preserve">[o propósito do estudo, em uma ou duas frases.]</w:t>
      </w:r>
    </w:p>
    <w:p>
      <w:pPr/>
      <w:r>
        <w:rPr>
          <w:b/>
        </w:rPr>
        <w:t xml:space="preserve">Métodos: </w:t>
      </w:r>
      <w:r>
        <w:rPr>
          <w:i/>
          <w:color w:val="5F6577"/>
        </w:rPr>
        <w:t xml:space="preserve">[desenho, participantes, instrumentos e análise.]</w:t>
      </w:r>
    </w:p>
    <w:p>
      <w:pPr/>
      <w:r>
        <w:rPr>
          <w:b/>
        </w:rPr>
        <w:t xml:space="preserve">Resultados: </w:t>
      </w:r>
      <w:r>
        <w:rPr>
          <w:i/>
          <w:color w:val="5F6577"/>
        </w:rPr>
        <w:t xml:space="preserve">[principais achados, com valores numéricos e significância.]</w:t>
      </w:r>
    </w:p>
    <w:p>
      <w:pPr/>
      <w:r>
        <w:rPr>
          <w:b/>
        </w:rPr>
        <w:t xml:space="preserve">Conclusão: </w:t>
      </w:r>
      <w:r>
        <w:rPr>
          <w:i/>
          <w:color w:val="5F6577"/>
        </w:rPr>
        <w:t xml:space="preserve">[implicação principal, coerente com os resultados.]</w:t>
      </w:r>
    </w:p>
    <w:p>
      <w:pPr/>
      <w:r>
        <w:rPr>
          <w:b/>
        </w:rPr>
        <w:t xml:space="preserve">Palavras-chave: </w:t>
      </w:r>
      <w:r>
        <w:rPr>
          <w:i/>
          <w:color w:val="5F6577"/>
        </w:rPr>
        <w:t xml:space="preserve">[3 a 6 descritores, preferencialmente do DeCS ou MeSH, separados por ponto e vírgula]</w:t>
      </w:r>
    </w:p>
    <w:p>
      <w:pPr/>
      <w:r>
        <w:rPr>
          <w:i/>
          <w:color w:val="5F6577"/>
        </w:rPr>
        <w:t xml:space="preserve">[Ensaios clínicos: informe aqui o número de registro (ex.: ReBEC, ClinicalTrials.gov). Até 250 palavras no total; relatos de caso, até 150.]</w:t>
      </w:r>
    </w:p>
    <w:p>
      <w:pPr>
        <w:pStyle w:val="Heading1"/>
      </w:pPr>
      <w:r>
        <w:t xml:space="preserve">Abstract</w:t>
      </w:r>
    </w:p>
    <w:p>
      <w:pPr/>
      <w:r>
        <w:rPr>
          <w:b/>
        </w:rPr>
        <w:t xml:space="preserve">Objective: </w:t>
      </w:r>
      <w:r>
        <w:rPr>
          <w:i/>
          <w:color w:val="5F6577"/>
        </w:rPr>
        <w:t xml:space="preserve">[translation of the objective.]</w:t>
      </w:r>
    </w:p>
    <w:p>
      <w:pPr/>
      <w:r>
        <w:rPr>
          <w:b/>
        </w:rPr>
        <w:t xml:space="preserve">Methods: </w:t>
      </w:r>
      <w:r>
        <w:rPr>
          <w:i/>
          <w:color w:val="5F6577"/>
        </w:rPr>
        <w:t xml:space="preserve">[translation of the methods.]</w:t>
      </w:r>
    </w:p>
    <w:p>
      <w:pPr/>
      <w:r>
        <w:rPr>
          <w:b/>
        </w:rPr>
        <w:t xml:space="preserve">Results: </w:t>
      </w:r>
      <w:r>
        <w:rPr>
          <w:i/>
          <w:color w:val="5F6577"/>
        </w:rPr>
        <w:t xml:space="preserve">[translation of the results.]</w:t>
      </w:r>
    </w:p>
    <w:p>
      <w:pPr/>
      <w:r>
        <w:rPr>
          <w:b/>
        </w:rPr>
        <w:t xml:space="preserve">Conclusion: </w:t>
      </w:r>
      <w:r>
        <w:rPr>
          <w:i/>
          <w:color w:val="5F6577"/>
        </w:rPr>
        <w:t xml:space="preserve">[translation of the conclusion.]</w:t>
      </w:r>
    </w:p>
    <w:p>
      <w:pPr/>
      <w:r>
        <w:rPr>
          <w:b/>
        </w:rPr>
        <w:t xml:space="preserve">Keywords: </w:t>
      </w:r>
      <w:r>
        <w:rPr>
          <w:i/>
          <w:color w:val="5F6577"/>
        </w:rPr>
        <w:t xml:space="preserve">[3 to 6 MeSH descriptors, separated by semicolons]</w:t>
      </w:r>
    </w:p>
    <w:p>
      <w:pPr>
        <w:pStyle w:val="Heading1"/>
      </w:pPr>
      <w:r>
        <w:t xml:space="preserve">Introdução</w:t>
      </w:r>
    </w:p>
    <w:p>
      <w:pPr/>
      <w:r>
        <w:rPr>
          <w:i/>
          <w:color w:val="5F6577"/>
        </w:rPr>
        <w:t xml:space="preserve">[Contextualize o problema com a literatura recente, apresente a lacuna de conhecimento e termine com o objetivo do estudo. Cite as referências com números sobrescritos na ordem de aparição]</w:t>
      </w:r>
      <w:r>
        <w:rPr>
          <w:vertAlign w:val="superscript"/>
        </w:rPr>
        <w:t xml:space="preserve">1,2</w:t>
      </w:r>
      <w:r>
        <w:t xml:space="preserve">.</w:t>
      </w:r>
    </w:p>
    <w:p>
      <w:pPr>
        <w:pStyle w:val="Heading1"/>
      </w:pPr>
      <w:r>
        <w:t xml:space="preserve">Métodos</w:t>
      </w:r>
    </w:p>
    <w:p>
      <w:pPr>
        <w:pStyle w:val="Heading2"/>
      </w:pPr>
      <w:r>
        <w:t xml:space="preserve">Desenho do estudo</w:t>
      </w:r>
    </w:p>
    <w:p>
      <w:pPr/>
      <w:r>
        <w:rPr>
          <w:i/>
          <w:color w:val="5F6577"/>
        </w:rPr>
        <w:t xml:space="preserve">[Tipo de estudo, local e período. Indique a diretriz de relato seguida (STROBE, CONSORT, PRISMA, CARE, STARD etc.)]</w:t>
      </w:r>
    </w:p>
    <w:p>
      <w:pPr>
        <w:pStyle w:val="Heading2"/>
      </w:pPr>
      <w:r>
        <w:t xml:space="preserve">Participantes e critérios de elegibilidade</w:t>
      </w:r>
    </w:p>
    <w:p>
      <w:pPr/>
      <w:r>
        <w:rPr>
          <w:i/>
          <w:color w:val="5F6577"/>
        </w:rPr>
        <w:t xml:space="preserve">[População, recrutamento e critérios de inclusão e exclusão]</w:t>
      </w:r>
    </w:p>
    <w:p>
      <w:pPr>
        <w:pStyle w:val="Heading2"/>
      </w:pPr>
      <w:r>
        <w:t xml:space="preserve">Cálculo amostral</w:t>
      </w:r>
    </w:p>
    <w:p>
      <w:pPr/>
      <w:r>
        <w:rPr>
          <w:i/>
          <w:color w:val="5F6577"/>
        </w:rPr>
        <w:t xml:space="preserve">[Parâmetros e resultado do cálculo do tamanho da amostra]</w:t>
      </w:r>
    </w:p>
    <w:p>
      <w:pPr>
        <w:pStyle w:val="Heading2"/>
      </w:pPr>
      <w:r>
        <w:t xml:space="preserve">Instrumentos e procedimentos</w:t>
      </w:r>
    </w:p>
    <w:p>
      <w:pPr/>
      <w:r>
        <w:rPr>
          <w:i/>
          <w:color w:val="5F6577"/>
        </w:rPr>
        <w:t xml:space="preserve">[Instrumentos utilizados (com validação para a população estudada) e etapas da coleta]</w:t>
      </w:r>
    </w:p>
    <w:p>
      <w:pPr>
        <w:pStyle w:val="Heading2"/>
      </w:pPr>
      <w:r>
        <w:t xml:space="preserve">Análise estatística</w:t>
      </w:r>
    </w:p>
    <w:p>
      <w:pPr/>
      <w:r>
        <w:rPr>
          <w:i/>
          <w:color w:val="5F6577"/>
        </w:rPr>
        <w:t xml:space="preserve">[Testes, nível de significância e software com versão]</w:t>
      </w:r>
    </w:p>
    <w:p>
      <w:pPr>
        <w:pStyle w:val="Heading2"/>
      </w:pPr>
      <w:r>
        <w:t xml:space="preserve">Aspectos éticos</w:t>
      </w:r>
    </w:p>
    <w:p>
      <w:pPr/>
      <w:r>
        <w:rPr>
          <w:i/>
          <w:color w:val="5F6577"/>
        </w:rPr>
        <w:t xml:space="preserve">[Aprovação por Comitê de Ética, número do parecer/CAAE e obtenção do consentimento. Não identifique a instituição dos autores nesta versão]</w:t>
      </w:r>
    </w:p>
    <w:p>
      <w:pPr>
        <w:pStyle w:val="Heading1"/>
      </w:pPr>
      <w:r>
        <w:t xml:space="preserve">Resultados</w:t>
      </w:r>
    </w:p>
    <w:p>
      <w:pPr/>
      <w:r>
        <w:rPr>
          <w:i/>
          <w:color w:val="5F6577"/>
        </w:rPr>
        <w:t xml:space="preserve">[Apresente os achados sem interpretá-los, na sequência dos objetivos. Cite as tabelas e figuras no texto (Tabela 1, Figura 1)]</w:t>
      </w:r>
    </w:p>
    <w:p>
      <w:pPr>
        <w:pStyle w:val="Caption"/>
      </w:pPr>
      <w:r>
        <w:rPr>
          <w:b/>
        </w:rPr>
        <w:t xml:space="preserve">Tabela 1. </w:t>
      </w:r>
      <w:r>
        <w:rPr>
          <w:i/>
          <w:color w:val="5F6577"/>
        </w:rPr>
        <w:t xml:space="preserve">[Título autoexplicativo da tabela]</w:t>
      </w:r>
    </w:p>
    <w:tbl>
      <w:tblPr>
        <w:tblW w:w="9070" w:type="dxa"/>
        <w:tblBorders>
          <w:top w:val="single" w:sz="8" w:color="000000"/>
          <w:bottom w:val="single" w:sz="8" w:color="000000"/>
          <w:insideH w:val="nil"/>
          <w:insideV w:val="nil"/>
          <w:left w:val="nil"/>
          <w:right w:val="nil"/>
        </w:tblBorders>
        <w:tblLayout w:type="fixed"/>
        <w:tblCellMar>
          <w:left w:w="80" w:type="dxa"/>
          <w:right w:w="80" w:type="dxa"/>
        </w:tblCellMar>
      </w:tblPr>
      <w:tblGrid>
        <w:gridCol w:w="3700"/>
        <w:gridCol w:w="1750"/>
        <w:gridCol w:w="1750"/>
        <w:gridCol w:w="1870"/>
      </w:tblGrid>
      <w:tr>
        <w:tc>
          <w:tcPr>
            <w:tcW w:w="3700" w:type="dxa"/>
            <w:tcBorders>
              <w:bottom w:val="single" w:sz="6" w:color="000000"/>
            </w:tcBorders>
          </w:tcPr>
          <w:p>
            <w:pPr>
              <w:pStyle w:val="TableText"/>
            </w:pPr>
            <w:r>
              <w:rPr>
                <w:b/>
              </w:rPr>
              <w:t xml:space="preserve">Variável</w:t>
            </w:r>
          </w:p>
        </w:tc>
        <w:tc>
          <w:tcPr>
            <w:tcW w:w="1750" w:type="dxa"/>
            <w:tcBorders>
              <w:bottom w:val="single" w:sz="6" w:color="000000"/>
            </w:tcBorders>
          </w:tcPr>
          <w:p>
            <w:pPr>
              <w:pStyle w:val="TableText"/>
            </w:pPr>
            <w:r>
              <w:rPr>
                <w:b/>
              </w:rPr>
              <w:t xml:space="preserve">Grupo A (n = )</w:t>
            </w:r>
          </w:p>
        </w:tc>
        <w:tc>
          <w:tcPr>
            <w:tcW w:w="1750" w:type="dxa"/>
            <w:tcBorders>
              <w:bottom w:val="single" w:sz="6" w:color="000000"/>
            </w:tcBorders>
          </w:tcPr>
          <w:p>
            <w:pPr>
              <w:pStyle w:val="TableText"/>
            </w:pPr>
            <w:r>
              <w:rPr>
                <w:b/>
              </w:rPr>
              <w:t xml:space="preserve">Grupo B (n = )</w:t>
            </w:r>
          </w:p>
        </w:tc>
        <w:tc>
          <w:tcPr>
            <w:tcW w:w="1870" w:type="dxa"/>
            <w:tcBorders>
              <w:bottom w:val="single" w:sz="6" w:color="000000"/>
            </w:tcBorders>
          </w:tcPr>
          <w:p>
            <w:pPr>
              <w:pStyle w:val="TableText"/>
            </w:pPr>
            <w:r>
              <w:rPr>
                <w:b/>
              </w:rPr>
              <w:t xml:space="preserve">p</w:t>
            </w:r>
          </w:p>
        </w:tc>
      </w:tr>
      <w:tr>
        <w:tc>
          <w:tcPr>
            <w:tcW w:w="3700" w:type="dxa"/>
          </w:tcPr>
          <w:p>
            <w:pPr>
              <w:pStyle w:val="TableText"/>
            </w:pPr>
            <w:r>
              <w:rPr>
                <w:i/>
                <w:color w:val="5F6577"/>
              </w:rPr>
              <w:t xml:space="preserve">[Idade, anos, média (DP)]</w:t>
            </w:r>
          </w:p>
        </w:tc>
        <w:tc>
          <w:tcPr>
            <w:tcW w:w="1750" w:type="dxa"/>
          </w:tcPr>
          <w:p>
            <w:pPr>
              <w:pStyle w:val="TableText"/>
            </w:pPr>
            <w:r>
              <w:rPr>
                <w:i/>
                <w:color w:val="5F6577"/>
              </w:rPr>
              <w:t xml:space="preserve">[—]</w:t>
            </w:r>
          </w:p>
        </w:tc>
        <w:tc>
          <w:tcPr>
            <w:tcW w:w="1750" w:type="dxa"/>
          </w:tcPr>
          <w:p>
            <w:pPr>
              <w:pStyle w:val="TableText"/>
            </w:pPr>
            <w:r>
              <w:rPr>
                <w:i/>
                <w:color w:val="5F6577"/>
              </w:rPr>
              <w:t xml:space="preserve">[—]</w:t>
            </w:r>
          </w:p>
        </w:tc>
        <w:tc>
          <w:tcPr>
            <w:tcW w:w="1870" w:type="dxa"/>
          </w:tcPr>
          <w:p>
            <w:pPr>
              <w:pStyle w:val="TableText"/>
            </w:pPr>
            <w:r>
              <w:rPr>
                <w:i/>
                <w:color w:val="5F6577"/>
              </w:rPr>
              <w:t xml:space="preserve">[—]</w:t>
            </w:r>
          </w:p>
        </w:tc>
      </w:tr>
      <w:tr>
        <w:tc>
          <w:tcPr>
            <w:tcW w:w="3700" w:type="dxa"/>
          </w:tcPr>
          <w:p>
            <w:pPr>
              <w:pStyle w:val="TableText"/>
            </w:pPr>
            <w:r>
              <w:rPr>
                <w:i/>
                <w:color w:val="5F6577"/>
              </w:rPr>
              <w:t xml:space="preserve">[Sexo feminino, n (%)]</w:t>
            </w:r>
          </w:p>
        </w:tc>
        <w:tc>
          <w:tcPr>
            <w:tcW w:w="1750" w:type="dxa"/>
          </w:tcPr>
          <w:p>
            <w:pPr>
              <w:pStyle w:val="TableText"/>
            </w:pPr>
            <w:r>
              <w:rPr>
                <w:i/>
                <w:color w:val="5F6577"/>
              </w:rPr>
              <w:t xml:space="preserve">[—]</w:t>
            </w:r>
          </w:p>
        </w:tc>
        <w:tc>
          <w:tcPr>
            <w:tcW w:w="1750" w:type="dxa"/>
          </w:tcPr>
          <w:p>
            <w:pPr>
              <w:pStyle w:val="TableText"/>
            </w:pPr>
            <w:r>
              <w:rPr>
                <w:i/>
                <w:color w:val="5F6577"/>
              </w:rPr>
              <w:t xml:space="preserve">[—]</w:t>
            </w:r>
          </w:p>
        </w:tc>
        <w:tc>
          <w:tcPr>
            <w:tcW w:w="1870" w:type="dxa"/>
          </w:tcPr>
          <w:p>
            <w:pPr>
              <w:pStyle w:val="TableText"/>
            </w:pPr>
            <w:r>
              <w:rPr>
                <w:i/>
                <w:color w:val="5F6577"/>
              </w:rPr>
              <w:t xml:space="preserve">[—]</w:t>
            </w:r>
          </w:p>
        </w:tc>
      </w:tr>
      <w:tr>
        <w:tc>
          <w:tcPr>
            <w:tcW w:w="3700" w:type="dxa"/>
          </w:tcPr>
          <w:p>
            <w:pPr>
              <w:pStyle w:val="TableText"/>
            </w:pPr>
            <w:r>
              <w:rPr>
                <w:i/>
                <w:color w:val="5F6577"/>
              </w:rPr>
              <w:t xml:space="preserve">[Desfecho principal]</w:t>
            </w:r>
          </w:p>
        </w:tc>
        <w:tc>
          <w:tcPr>
            <w:tcW w:w="1750" w:type="dxa"/>
          </w:tcPr>
          <w:p>
            <w:pPr>
              <w:pStyle w:val="TableText"/>
            </w:pPr>
            <w:r>
              <w:rPr>
                <w:i/>
                <w:color w:val="5F6577"/>
              </w:rPr>
              <w:t xml:space="preserve">[—]</w:t>
            </w:r>
          </w:p>
        </w:tc>
        <w:tc>
          <w:tcPr>
            <w:tcW w:w="1750" w:type="dxa"/>
          </w:tcPr>
          <w:p>
            <w:pPr>
              <w:pStyle w:val="TableText"/>
            </w:pPr>
            <w:r>
              <w:rPr>
                <w:i/>
                <w:color w:val="5F6577"/>
              </w:rPr>
              <w:t xml:space="preserve">[—]</w:t>
            </w:r>
          </w:p>
        </w:tc>
        <w:tc>
          <w:tcPr>
            <w:tcW w:w="1870" w:type="dxa"/>
          </w:tcPr>
          <w:p>
            <w:pPr>
              <w:pStyle w:val="TableText"/>
            </w:pPr>
            <w:r>
              <w:rPr>
                <w:i/>
                <w:color w:val="5F6577"/>
              </w:rPr>
              <w:t xml:space="preserve">[—]</w:t>
            </w:r>
          </w:p>
        </w:tc>
      </w:tr>
    </w:tbl>
    <w:p>
      <w:pPr>
        <w:pStyle w:val="Note"/>
      </w:pPr>
      <w:r>
        <w:rPr>
          <w:i/>
        </w:rPr>
        <w:t xml:space="preserve">Fonte: </w:t>
      </w:r>
      <w:r>
        <w:rPr>
          <w:i/>
          <w:color w:val="5F6577"/>
        </w:rPr>
        <w:t xml:space="preserve">[dados da pesquisa. Abreviaturas: DP, desvio-padrão. Tabelas editáveis e sem linhas verticais]</w:t>
      </w:r>
    </w:p>
    <w:p>
      <w:pPr>
        <w:pStyle w:val="Caption"/>
      </w:pPr>
      <w:r>
        <w:rPr>
          <w:b/>
        </w:rPr>
        <w:t xml:space="preserve">Figura 1. </w:t>
      </w:r>
      <w:r>
        <w:rPr>
          <w:i/>
          <w:color w:val="5F6577"/>
        </w:rPr>
        <w:t xml:space="preserve">[Título autoexplicativo. Insira a figura aqui ou envie-a em arquivo separado (JPG, PNG ou TIFF, mínimo de 300 dpi)]</w:t>
      </w:r>
    </w:p>
    <w:p>
      <w:pPr>
        <w:pStyle w:val="Note"/>
      </w:pPr>
      <w:r>
        <w:rPr>
          <w:i/>
        </w:rPr>
        <w:t xml:space="preserve">Fonte: </w:t>
      </w:r>
      <w:r>
        <w:rPr>
          <w:i/>
          <w:color w:val="5F6577"/>
        </w:rPr>
        <w:t xml:space="preserve">[origem da figura. Imagens de terceiros exigem autorização de uso]</w:t>
      </w:r>
    </w:p>
    <w:p>
      <w:pPr>
        <w:pStyle w:val="Heading1"/>
      </w:pPr>
      <w:r>
        <w:t xml:space="preserve">Discussão</w:t>
      </w:r>
    </w:p>
    <w:p>
      <w:pPr/>
      <w:r>
        <w:rPr>
          <w:i/>
          <w:color w:val="5F6577"/>
        </w:rPr>
        <w:t xml:space="preserve">[Interprete os resultados à luz da literatura, discuta as implicações para a prática e a pesquisa e apresente as limitações do estudo]</w:t>
      </w:r>
    </w:p>
    <w:p>
      <w:pPr>
        <w:pStyle w:val="Heading1"/>
      </w:pPr>
      <w:r>
        <w:t xml:space="preserve">Conclusão</w:t>
      </w:r>
    </w:p>
    <w:p>
      <w:pPr/>
      <w:r>
        <w:rPr>
          <w:i/>
          <w:color w:val="5F6577"/>
        </w:rPr>
        <w:t xml:space="preserve">[Responda ao objetivo de forma direta, sem repetir os resultados e sem extrapolar os dados]</w:t>
      </w:r>
    </w:p>
    <w:p>
      <w:pPr>
        <w:pStyle w:val="Heading1"/>
      </w:pPr>
      <w:r>
        <w:t xml:space="preserve">Disponibilidade de dados</w:t>
      </w:r>
    </w:p>
    <w:p>
      <w:pPr/>
      <w:r>
        <w:rPr>
          <w:i/>
          <w:color w:val="5F6577"/>
        </w:rPr>
        <w:t xml:space="preserve">[Onde e como os dados podem ser acessados (repositório, DOI) ou a justificativa para a restrição]</w:t>
      </w:r>
    </w:p>
    <w:p>
      <w:pPr>
        <w:pStyle w:val="Heading1"/>
      </w:pPr>
      <w:r>
        <w:t xml:space="preserve">Uso de inteligência artificial</w:t>
      </w:r>
    </w:p>
    <w:p>
      <w:pPr/>
      <w:r>
        <w:rPr>
          <w:i/>
          <w:color w:val="5F6577"/>
        </w:rPr>
        <w:t xml:space="preserve">[Se ferramentas de IA generativa foram usadas, informe qual, para quê e como o conteúdo foi revisado. Caso contrário, apague esta seção]</w:t>
      </w:r>
    </w:p>
    <w:p>
      <w:pPr>
        <w:pStyle w:val="Heading1"/>
      </w:pPr>
      <w:r>
        <w:t xml:space="preserve">Referências</w:t>
      </w:r>
    </w:p>
    <w:p>
      <w:pPr>
        <w:spacing w:before="0" w:after="120"/>
      </w:pPr>
      <w:r>
        <w:rPr>
          <w:i/>
          <w:color w:val="5F6577"/>
        </w:rPr>
        <w:t xml:space="preserve">[Estilo Vancouver (ICMJE), numeradas na ordem de citação no texto, com DOI sempre que disponível. Exemplo:]</w:t>
      </w:r>
    </w:p>
    <w:p>
      <w:pPr>
        <w:ind w:left="360" w:hanging="360"/>
        <w:jc w:val="left"/>
      </w:pPr>
      <w:r>
        <w:t xml:space="preserve">1. </w:t>
      </w:r>
      <w:r>
        <w:t xml:space="preserve">Buysse DJ, Reynolds CF, Monk TH, Berman SR, Kupfer DJ. The Pittsburgh Sleep Quality Index: a new instrument for psychiatric practice and research. Psychiatry Res. 1989;28(2):193-213. doi:10.1016/0165-1781(89)90047-4</w:t>
      </w:r>
    </w:p>
    <w:p>
      <w:pPr>
        <w:ind w:left="360" w:hanging="360"/>
        <w:jc w:val="left"/>
      </w:pPr>
      <w:r>
        <w:t xml:space="preserve">2. </w:t>
      </w:r>
      <w:r>
        <w:rPr>
          <w:i/>
          <w:color w:val="5F6577"/>
        </w:rPr>
        <w:t xml:space="preserve">[Autor AA, Autor BB. Título do artigo. Abreviatura da Revista. Ano;Volume(Número):páginas. doi:]</w:t>
      </w:r>
    </w:p>
    <w:p>
      <w:pPr>
        <w:ind w:left="360" w:hanging="360"/>
        <w:jc w:val="left"/>
      </w:pPr>
      <w:r>
        <w:t xml:space="preserve">3. </w:t>
      </w:r>
      <w:r>
        <w:rPr>
          <w:i/>
          <w:color w:val="5F6577"/>
        </w:rPr>
        <w:t xml:space="preserve">[Autor, ano (autocitação durante a avaliação)]</w:t>
      </w:r>
    </w:p>
    <w:p>
      <w:pPr>
        <w:pStyle w:val="Heading2"/>
      </w:pPr>
      <w:r>
        <w:t xml:space="preserve">Limites por tipo de manuscrito</w:t>
      </w:r>
    </w:p>
    <w:tbl>
      <w:tblPr>
        <w:tblW w:w="9070" w:type="dxa"/>
        <w:tblBorders>
          <w:top w:val="single" w:sz="8" w:color="000000"/>
          <w:bottom w:val="single" w:sz="8" w:color="000000"/>
          <w:insideH w:val="nil"/>
          <w:insideV w:val="nil"/>
          <w:left w:val="nil"/>
          <w:right w:val="nil"/>
        </w:tblBorders>
        <w:tblLayout w:type="fixed"/>
        <w:tblCellMar>
          <w:left w:w="80" w:type="dxa"/>
          <w:right w:w="80" w:type="dxa"/>
        </w:tblCellMar>
      </w:tblPr>
      <w:tblGrid>
        <w:gridCol w:w="2900"/>
        <w:gridCol w:w="3100"/>
        <w:gridCol w:w="1500"/>
        <w:gridCol w:w="1570"/>
      </w:tblGrid>
      <w:tr>
        <w:tc>
          <w:tcPr>
            <w:tcW w:w="2900" w:type="dxa"/>
            <w:tcBorders>
              <w:bottom w:val="single" w:sz="6" w:color="000000"/>
            </w:tcBorders>
          </w:tcPr>
          <w:p>
            <w:pPr>
              <w:pStyle w:val="TableText"/>
            </w:pPr>
            <w:r>
              <w:rPr>
                <w:b/>
              </w:rPr>
              <w:t xml:space="preserve">Tipo</w:t>
            </w:r>
          </w:p>
        </w:tc>
        <w:tc>
          <w:tcPr>
            <w:tcW w:w="3100" w:type="dxa"/>
            <w:tcBorders>
              <w:bottom w:val="single" w:sz="6" w:color="000000"/>
            </w:tcBorders>
          </w:tcPr>
          <w:p>
            <w:pPr>
              <w:pStyle w:val="TableText"/>
            </w:pPr>
            <w:r>
              <w:rPr>
                <w:b/>
              </w:rPr>
              <w:t xml:space="preserve">Texto</w:t>
            </w:r>
          </w:p>
        </w:tc>
        <w:tc>
          <w:tcPr>
            <w:tcW w:w="1500" w:type="dxa"/>
            <w:tcBorders>
              <w:bottom w:val="single" w:sz="6" w:color="000000"/>
            </w:tcBorders>
          </w:tcPr>
          <w:p>
            <w:pPr>
              <w:pStyle w:val="TableText"/>
            </w:pPr>
            <w:r>
              <w:rPr>
                <w:b/>
              </w:rPr>
              <w:t xml:space="preserve">Resumo</w:t>
            </w:r>
          </w:p>
        </w:tc>
        <w:tc>
          <w:tcPr>
            <w:tcW w:w="1570" w:type="dxa"/>
            <w:tcBorders>
              <w:bottom w:val="single" w:sz="6" w:color="000000"/>
            </w:tcBorders>
          </w:tcPr>
          <w:p>
            <w:pPr>
              <w:pStyle w:val="TableText"/>
            </w:pPr>
            <w:r>
              <w:rPr>
                <w:b/>
              </w:rPr>
              <w:t xml:space="preserve">Referências</w:t>
            </w:r>
          </w:p>
        </w:tc>
      </w:tr>
      <w:tr>
        <w:tc>
          <w:tcPr>
            <w:tcW w:w="2900" w:type="dxa"/>
          </w:tcPr>
          <w:p>
            <w:pPr>
              <w:pStyle w:val="TableText"/>
            </w:pPr>
            <w:r>
              <w:t xml:space="preserve">Artigo original</w:t>
            </w:r>
          </w:p>
        </w:tc>
        <w:tc>
          <w:tcPr>
            <w:tcW w:w="3100" w:type="dxa"/>
          </w:tcPr>
          <w:p>
            <w:pPr>
              <w:pStyle w:val="TableText"/>
            </w:pPr>
            <w:r>
              <w:t xml:space="preserve">até 5.000 palavras; até 6 figuras/tabelas</w:t>
            </w:r>
          </w:p>
        </w:tc>
        <w:tc>
          <w:tcPr>
            <w:tcW w:w="1500" w:type="dxa"/>
          </w:tcPr>
          <w:p>
            <w:pPr>
              <w:pStyle w:val="TableText"/>
            </w:pPr>
            <w:r>
              <w:t xml:space="preserve">250 palavras</w:t>
            </w:r>
          </w:p>
        </w:tc>
        <w:tc>
          <w:tcPr>
            <w:tcW w:w="1570" w:type="dxa"/>
          </w:tcPr>
          <w:p>
            <w:pPr>
              <w:pStyle w:val="TableText"/>
            </w:pPr>
            <w:r>
              <w:t xml:space="preserve">até 50</w:t>
            </w:r>
          </w:p>
        </w:tc>
      </w:tr>
      <w:tr>
        <w:tc>
          <w:tcPr>
            <w:tcW w:w="2900" w:type="dxa"/>
          </w:tcPr>
          <w:p>
            <w:pPr>
              <w:pStyle w:val="TableText"/>
            </w:pPr>
            <w:r>
              <w:t xml:space="preserve">Revisão sistemática / metanálise</w:t>
            </w:r>
          </w:p>
        </w:tc>
        <w:tc>
          <w:tcPr>
            <w:tcW w:w="3100" w:type="dxa"/>
          </w:tcPr>
          <w:p>
            <w:pPr>
              <w:pStyle w:val="TableText"/>
            </w:pPr>
            <w:r>
              <w:t xml:space="preserve">até 6.000 palavras</w:t>
            </w:r>
          </w:p>
        </w:tc>
        <w:tc>
          <w:tcPr>
            <w:tcW w:w="1500" w:type="dxa"/>
          </w:tcPr>
          <w:p>
            <w:pPr>
              <w:pStyle w:val="TableText"/>
            </w:pPr>
            <w:r>
              <w:t xml:space="preserve">250 palavras</w:t>
            </w:r>
          </w:p>
        </w:tc>
        <w:tc>
          <w:tcPr>
            <w:tcW w:w="1570" w:type="dxa"/>
          </w:tcPr>
          <w:p>
            <w:pPr>
              <w:pStyle w:val="TableText"/>
            </w:pPr>
            <w:r>
              <w:t xml:space="preserve">até 80</w:t>
            </w:r>
          </w:p>
        </w:tc>
      </w:tr>
      <w:tr>
        <w:tc>
          <w:tcPr>
            <w:tcW w:w="2900" w:type="dxa"/>
          </w:tcPr>
          <w:p>
            <w:pPr>
              <w:pStyle w:val="TableText"/>
            </w:pPr>
            <w:r>
              <w:t xml:space="preserve">Artigo de revisão</w:t>
            </w:r>
          </w:p>
        </w:tc>
        <w:tc>
          <w:tcPr>
            <w:tcW w:w="3100" w:type="dxa"/>
          </w:tcPr>
          <w:p>
            <w:pPr>
              <w:pStyle w:val="TableText"/>
            </w:pPr>
            <w:r>
              <w:t xml:space="preserve">até 6.000 palavras</w:t>
            </w:r>
          </w:p>
        </w:tc>
        <w:tc>
          <w:tcPr>
            <w:tcW w:w="1500" w:type="dxa"/>
          </w:tcPr>
          <w:p>
            <w:pPr>
              <w:pStyle w:val="TableText"/>
            </w:pPr>
            <w:r>
              <w:t xml:space="preserve">250 palavras</w:t>
            </w:r>
          </w:p>
        </w:tc>
        <w:tc>
          <w:tcPr>
            <w:tcW w:w="1570" w:type="dxa"/>
          </w:tcPr>
          <w:p>
            <w:pPr>
              <w:pStyle w:val="TableText"/>
            </w:pPr>
            <w:r>
              <w:t xml:space="preserve">—</w:t>
            </w:r>
          </w:p>
        </w:tc>
      </w:tr>
      <w:tr>
        <w:tc>
          <w:tcPr>
            <w:tcW w:w="2900" w:type="dxa"/>
          </w:tcPr>
          <w:p>
            <w:pPr>
              <w:pStyle w:val="TableText"/>
            </w:pPr>
            <w:r>
              <w:t xml:space="preserve">Relato de caso</w:t>
            </w:r>
          </w:p>
        </w:tc>
        <w:tc>
          <w:tcPr>
            <w:tcW w:w="3100" w:type="dxa"/>
          </w:tcPr>
          <w:p>
            <w:pPr>
              <w:pStyle w:val="TableText"/>
            </w:pPr>
            <w:r>
              <w:t xml:space="preserve">até 2.500 palavras</w:t>
            </w:r>
          </w:p>
        </w:tc>
        <w:tc>
          <w:tcPr>
            <w:tcW w:w="1500" w:type="dxa"/>
          </w:tcPr>
          <w:p>
            <w:pPr>
              <w:pStyle w:val="TableText"/>
            </w:pPr>
            <w:r>
              <w:t xml:space="preserve">150 palavras</w:t>
            </w:r>
          </w:p>
        </w:tc>
        <w:tc>
          <w:tcPr>
            <w:tcW w:w="1570" w:type="dxa"/>
          </w:tcPr>
          <w:p>
            <w:pPr>
              <w:pStyle w:val="TableText"/>
            </w:pPr>
            <w:r>
              <w:t xml:space="preserve">até 20</w:t>
            </w:r>
          </w:p>
        </w:tc>
      </w:tr>
      <w:tr>
        <w:tc>
          <w:tcPr>
            <w:tcW w:w="2900" w:type="dxa"/>
          </w:tcPr>
          <w:p>
            <w:pPr>
              <w:pStyle w:val="TableText"/>
            </w:pPr>
            <w:r>
              <w:t xml:space="preserve">Carta ao editor</w:t>
            </w:r>
          </w:p>
        </w:tc>
        <w:tc>
          <w:tcPr>
            <w:tcW w:w="3100" w:type="dxa"/>
          </w:tcPr>
          <w:p>
            <w:pPr>
              <w:pStyle w:val="TableText"/>
            </w:pPr>
            <w:r>
              <w:t xml:space="preserve">até 1.000 palavras</w:t>
            </w:r>
          </w:p>
        </w:tc>
        <w:tc>
          <w:tcPr>
            <w:tcW w:w="1500" w:type="dxa"/>
          </w:tcPr>
          <w:p>
            <w:pPr>
              <w:pStyle w:val="TableText"/>
            </w:pPr>
            <w:r>
              <w:t xml:space="preserve">sem resumo</w:t>
            </w:r>
          </w:p>
        </w:tc>
        <w:tc>
          <w:tcPr>
            <w:tcW w:w="1570" w:type="dxa"/>
          </w:tcPr>
          <w:p>
            <w:pPr>
              <w:pStyle w:val="TableText"/>
            </w:pPr>
            <w:r>
              <w:t xml:space="preserve">até 10</w:t>
            </w:r>
          </w:p>
        </w:tc>
      </w:tr>
    </w:tbl>
    <w:p>
      <w:pPr>
        <w:pStyle w:val="Note"/>
      </w:pPr>
      <w:r>
        <w:rPr>
          <w:i/>
        </w:rPr>
        <w:t xml:space="preserve">A contagem de palavras não inclui resumos, referências, tabelas e figuras.</w:t>
      </w:r>
    </w:p>
    <w:sectPr>
      <w:headerReference w:type="default" r:id="rIdH"/>
      <w:footerReference w:type="default" r:id="rIdF"/>
      <w:pgSz w:w="11906" w:h="16838"/>
      <w:pgMar w:top="1418" w:right="1418" w:bottom="1418" w:left="1418" w:header="709" w:footer="709" w:gutter="0"/>
      <w:lnNumType w:countBy="1" w:restart="continuous" w:distance="283"/>
      <w:cols w:space="708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pStyle w:val="Header"/>
      <w:pBdr>
        <w:bottom w:val="single" w:sz="4" w:space="4" w:color="1A3AF0"/>
      </w:pBdr>
    </w:pPr>
    <w:r>
      <w:rPr>
        <w:b/>
        <w:color w:val="1A3AF0"/>
        <w:sz w:val="16"/>
        <w:szCs w:val="16"/>
      </w:rPr>
      <w:t xml:space="preserve">OXTON SCIENCE JOURNAL</w:t>
    </w:r>
    <w:r>
      <w:rPr>
        <w:color w:val="5F6577"/>
        <w:sz w:val="16"/>
        <w:szCs w:val="16"/>
      </w:rPr>
      <w:t xml:space="preserve">  ·  e-ISSN 3086-0881  ·  Manuscrito sem identificação para avaliação</w:t>
    </w:r>
  </w:p>
</w:hdr>
</file>

<file path=word/settings.xml><?xml version="1.0" encoding="utf-8"?>
<w:settings xmlns:w="http://schemas.openxmlformats.org/wordprocessingml/2006/main" xmlns:r="http://schemas.openxmlformats.org/officeDocument/2006/relationships">
  <w:removePersonalInformation/>
  <w:defaultTabStop w:val="708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pt-BR" w:eastAsia="pt-BR"/>
      </w:rPr>
    </w:rPrDefault>
    <w:pPrDefault>
      <w:pPr>
        <w:spacing w:after="120" w:line="360" w:lineRule="auto"/>
        <w:jc w:val="both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before="120" w:after="120"/>
      <w:jc w:val="center"/>
    </w:pPr>
    <w:rPr>
      <w:b/>
      <w:sz w:val="28"/>
      <w:szCs w:val="28"/>
    </w:rPr>
  </w:style>
  <w:style w:type="paragraph" w:styleId="Subtitle">
    <w:name w:val="Subtitle"/>
    <w:basedOn w:val="Normal"/>
    <w:next w:val="Normal"/>
    <w:qFormat/>
    <w:pPr>
      <w:jc w:val="center"/>
    </w:pPr>
    <w:rPr>
      <w:i/>
    </w:rPr>
  </w:style>
  <w:style w:type="paragraph" w:styleId="Heading1">
    <w:name w:val="heading 1"/>
    <w:basedOn w:val="Normal"/>
    <w:next w:val="Normal"/>
    <w:qFormat/>
    <w:pPr>
      <w:keepNext/>
      <w:spacing w:before="360" w:after="120"/>
      <w:jc w:val="left"/>
      <w:outlineLvl w:val="0"/>
    </w:pPr>
    <w:rPr>
      <w:b/>
      <w:caps/>
    </w:rPr>
  </w:style>
  <w:style w:type="paragraph" w:styleId="Heading2">
    <w:name w:val="heading 2"/>
    <w:basedOn w:val="Normal"/>
    <w:next w:val="Normal"/>
    <w:qFormat/>
    <w:pPr>
      <w:keepNext/>
      <w:spacing w:before="240" w:after="60"/>
      <w:jc w:val="left"/>
      <w:outlineLvl w:val="1"/>
    </w:pPr>
    <w:rPr>
      <w:b/>
    </w:rPr>
  </w:style>
  <w:style w:type="paragraph" w:styleId="Caption">
    <w:name w:val="caption"/>
    <w:basedOn w:val="Normal"/>
    <w:qFormat/>
    <w:pPr>
      <w:keepNext/>
      <w:spacing w:before="240" w:after="60" w:line="240" w:lineRule="auto"/>
      <w:jc w:val="left"/>
    </w:pPr>
    <w:rPr>
      <w:b/>
      <w:sz w:val="22"/>
    </w:rPr>
  </w:style>
  <w:style w:type="paragraph" w:styleId="TableText">
    <w:name w:val="Table Text"/>
    <w:basedOn w:val="Normal"/>
    <w:pPr>
      <w:spacing w:before="40" w:after="40" w:line="240" w:lineRule="auto"/>
      <w:jc w:val="left"/>
    </w:pPr>
    <w:rPr>
      <w:sz w:val="22"/>
    </w:rPr>
  </w:style>
  <w:style w:type="paragraph" w:styleId="Note">
    <w:name w:val="Note"/>
    <w:basedOn w:val="Normal"/>
    <w:pPr>
      <w:spacing w:after="240" w:line="240" w:lineRule="auto"/>
    </w:pPr>
    <w:rPr>
      <w:sz w:val="20"/>
    </w:rPr>
  </w:style>
  <w:style w:type="paragraph" w:styleId="Guide">
    <w:name w:val="Guide"/>
    <w:basedOn w:val="Normal"/>
    <w:pPr>
      <w:spacing w:before="60" w:after="60" w:line="276" w:lineRule="auto"/>
      <w:jc w:val="left"/>
    </w:pPr>
    <w:rPr>
      <w:rFonts w:ascii="Arial" w:hAnsi="Arial" w:cs="Arial"/>
      <w:sz w:val="19"/>
      <w:color w:val="1F2430"/>
    </w:rPr>
  </w:style>
  <w:style w:type="paragraph" w:styleId="Header">
    <w:name w:val="header"/>
    <w:basedOn w:val="Normal"/>
    <w:pPr>
      <w:spacing w:after="0" w:line="240" w:lineRule="auto"/>
      <w:jc w:val="left"/>
    </w:pPr>
    <w:rPr>
      <w:rFonts w:ascii="Arial" w:hAnsi="Arial" w:cs="Arial"/>
      <w:sz w:val="16"/>
      <w:color w:val="5F6577"/>
    </w:rPr>
  </w:style>
  <w:style w:type="paragraph" w:styleId="Footer">
    <w:name w:val="footer"/>
    <w:basedOn w:val="Normal"/>
    <w:pPr>
      <w:spacing w:after="0" w:line="240" w:lineRule="auto"/>
      <w:jc w:val="right"/>
    </w:pPr>
    <w:rPr>
      <w:sz w:val="20"/>
    </w:rPr>
  </w:style>
  <w:style w:type="character" w:default="1" w:styleId="DefaultParagraphFont">
    <w:name w:val="Default Paragraph Font"/>
    <w:uiPriority w:val="1"/>
    <w:semiHidden/>
  </w:style>
  <w:style w:type="character" w:styleId="LineNumber">
    <w:name w:val="line number"/>
    <w:basedOn w:val="DefaultParagraphFont"/>
    <w:rPr>
      <w:rFonts w:ascii="Arial" w:hAnsi="Arial"/>
      <w:color w:val="5F6577"/>
      <w:sz w:val="16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T" Type="http://schemas.openxmlformats.org/officeDocument/2006/relationships/settings" Target="setting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Oxton Science Journal</Application>
  <Company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Modelo de manuscrito – Oxton Science Journal</dc:title>
  <dc:creator/>
  <cp:lastModifiedBy/>
  <dc:language>pt-BR</dc:language>
</cp:coreProperties>
</file>